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8.3pt;height:93.4pt;mso-position-horizontal-relative:char;mso-position-vertical-relative:line" id="docshapegroup1" coordorigin="0,0" coordsize="11566,1868">
            <v:rect style="position:absolute;left:0;top:0;width:11566;height:1868" id="docshape2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566;height:1868" type="#_x0000_t202" id="docshape3" filled="false" stroked="false">
              <v:textbox inset="0,0,0,0">
                <w:txbxContent>
                  <w:p>
                    <w:pPr>
                      <w:spacing w:before="130"/>
                      <w:ind w:left="290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Betriebsanweisung</w:t>
                    </w:r>
                    <w:r>
                      <w:rPr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gem.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§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14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GefStoffV</w:t>
                    </w:r>
                  </w:p>
                  <w:p>
                    <w:pPr>
                      <w:spacing w:before="0"/>
                      <w:ind w:left="290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Arbeitsplatz</w:t>
                    </w:r>
                    <w:r>
                      <w:rPr>
                        <w:spacing w:val="-9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Allgemein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72" w:lineRule="exact" w:before="0"/>
        <w:ind w:left="3007" w:right="3003" w:firstLine="0"/>
        <w:jc w:val="center"/>
        <w:rPr>
          <w:b/>
          <w:sz w:val="26"/>
        </w:rPr>
      </w:pPr>
      <w:r>
        <w:rPr/>
        <w:pict>
          <v:rect style="position:absolute;margin-left:8.504pt;margin-top:13.59pt;width:578.268pt;height:65.180000pt;mso-position-horizontal-relative:page;mso-position-vertical-relative:paragraph;z-index:-15790592" id="docshape4" filled="true" fillcolor="#ffffff" stroked="false">
            <v:fill type="solid"/>
            <w10:wrap type="none"/>
          </v:rect>
        </w:pict>
      </w:r>
      <w:r>
        <w:rPr>
          <w:b/>
          <w:color w:val="FFFFFF"/>
          <w:sz w:val="26"/>
        </w:rPr>
        <w:t>GEFAHRSTOFF</w:t>
      </w:r>
      <w:r>
        <w:rPr>
          <w:b/>
          <w:color w:val="FFFFFF"/>
          <w:spacing w:val="-9"/>
          <w:sz w:val="26"/>
        </w:rPr>
        <w:t> </w:t>
      </w:r>
      <w:r>
        <w:rPr>
          <w:b/>
          <w:color w:val="FFFFFF"/>
          <w:sz w:val="26"/>
        </w:rPr>
        <w:t>/</w:t>
      </w:r>
      <w:r>
        <w:rPr>
          <w:b/>
          <w:color w:val="FFFFFF"/>
          <w:spacing w:val="-9"/>
          <w:sz w:val="26"/>
        </w:rPr>
        <w:t> </w:t>
      </w:r>
      <w:r>
        <w:rPr>
          <w:b/>
          <w:color w:val="FFFFFF"/>
          <w:sz w:val="26"/>
        </w:rPr>
        <w:t>PRODUKTBEZEICHNUNG</w:t>
      </w:r>
    </w:p>
    <w:p>
      <w:pPr>
        <w:tabs>
          <w:tab w:pos="3012" w:val="left" w:leader="none"/>
        </w:tabs>
        <w:spacing w:before="0"/>
        <w:ind w:left="178" w:right="0" w:firstLine="0"/>
        <w:jc w:val="left"/>
        <w:rPr>
          <w:sz w:val="18"/>
        </w:rPr>
      </w:pPr>
      <w:r>
        <w:rPr>
          <w:b/>
          <w:sz w:val="18"/>
        </w:rPr>
        <w:t>Produktname:</w:t>
        <w:tab/>
      </w:r>
      <w:r>
        <w:rPr>
          <w:sz w:val="18"/>
        </w:rPr>
        <w:t>P&amp;G</w:t>
      </w:r>
      <w:r>
        <w:rPr>
          <w:spacing w:val="-7"/>
          <w:sz w:val="18"/>
        </w:rPr>
        <w:t> </w:t>
      </w:r>
      <w:r>
        <w:rPr>
          <w:sz w:val="18"/>
        </w:rPr>
        <w:t>Professional</w:t>
      </w:r>
      <w:r>
        <w:rPr>
          <w:spacing w:val="-5"/>
          <w:sz w:val="18"/>
        </w:rPr>
        <w:t> </w:t>
      </w:r>
      <w:r>
        <w:rPr>
          <w:sz w:val="18"/>
        </w:rPr>
        <w:t>Ariel</w:t>
      </w:r>
      <w:r>
        <w:rPr>
          <w:spacing w:val="-6"/>
          <w:sz w:val="18"/>
        </w:rPr>
        <w:t> </w:t>
      </w:r>
      <w:r>
        <w:rPr>
          <w:sz w:val="18"/>
        </w:rPr>
        <w:t>Professional</w:t>
      </w:r>
      <w:r>
        <w:rPr>
          <w:spacing w:val="-6"/>
          <w:sz w:val="18"/>
        </w:rPr>
        <w:t> </w:t>
      </w:r>
      <w:r>
        <w:rPr>
          <w:sz w:val="18"/>
        </w:rPr>
        <w:t>S6</w:t>
      </w:r>
      <w:r>
        <w:rPr>
          <w:spacing w:val="-6"/>
          <w:sz w:val="18"/>
        </w:rPr>
        <w:t> </w:t>
      </w:r>
      <w:r>
        <w:rPr>
          <w:sz w:val="18"/>
        </w:rPr>
        <w:t>Fettlöser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80" w:bottom="0" w:left="60" w:right="60"/>
        </w:sectPr>
      </w:pPr>
    </w:p>
    <w:p>
      <w:pPr>
        <w:pStyle w:val="Heading1"/>
        <w:ind w:right="38"/>
      </w:pPr>
      <w:r>
        <w:rPr>
          <w:spacing w:val="-1"/>
        </w:rPr>
        <w:t>Sicherheitsdatenblatt:</w:t>
      </w:r>
      <w:r>
        <w:rPr>
          <w:spacing w:val="-50"/>
        </w:rPr>
        <w:t> </w:t>
      </w:r>
      <w:r>
        <w:rPr/>
        <w:t>Firma:</w:t>
      </w:r>
      <w:r>
        <w:rPr>
          <w:spacing w:val="1"/>
        </w:rPr>
        <w:t> </w:t>
      </w:r>
      <w:r>
        <w:rPr/>
        <w:t>Artikelnummer:</w:t>
      </w:r>
      <w:r>
        <w:rPr>
          <w:spacing w:val="1"/>
        </w:rPr>
        <w:t> </w:t>
      </w:r>
      <w:r>
        <w:rPr/>
        <w:t>Sachnummer:</w:t>
      </w:r>
    </w:p>
    <w:p>
      <w:pPr>
        <w:pStyle w:val="BodyText"/>
        <w:spacing w:before="16"/>
        <w:ind w:left="178"/>
      </w:pPr>
      <w:r>
        <w:rPr/>
        <w:br w:type="column"/>
      </w:r>
      <w:r>
        <w:rPr/>
        <w:t>15.11.2019</w:t>
      </w:r>
    </w:p>
    <w:p>
      <w:pPr>
        <w:pStyle w:val="BodyText"/>
        <w:spacing w:line="259" w:lineRule="auto" w:before="36"/>
        <w:ind w:left="178" w:right="6791"/>
      </w:pPr>
      <w:r>
        <w:rPr/>
        <w:t>Procter &amp; Gamble GmbH</w:t>
      </w:r>
      <w:r>
        <w:rPr>
          <w:spacing w:val="-54"/>
        </w:rPr>
        <w:t> </w:t>
      </w:r>
      <w:r>
        <w:rPr/>
        <w:t>PA00194358</w:t>
      </w:r>
    </w:p>
    <w:p>
      <w:pPr>
        <w:spacing w:line="240" w:lineRule="auto" w:before="9"/>
        <w:rPr>
          <w:sz w:val="28"/>
        </w:rPr>
      </w:pPr>
    </w:p>
    <w:p>
      <w:pPr>
        <w:spacing w:before="0"/>
        <w:ind w:left="477" w:right="0" w:firstLine="0"/>
        <w:jc w:val="left"/>
        <w:rPr>
          <w:b/>
          <w:sz w:val="26"/>
        </w:rPr>
      </w:pPr>
      <w:r>
        <w:rPr>
          <w:b/>
          <w:color w:val="FFFFFF"/>
          <w:sz w:val="26"/>
        </w:rPr>
        <w:t>GEFAHREN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FÜR</w:t>
      </w:r>
      <w:r>
        <w:rPr>
          <w:b/>
          <w:color w:val="FFFFFF"/>
          <w:spacing w:val="-4"/>
          <w:sz w:val="26"/>
        </w:rPr>
        <w:t> </w:t>
      </w:r>
      <w:r>
        <w:rPr>
          <w:b/>
          <w:color w:val="FFFFFF"/>
          <w:sz w:val="26"/>
        </w:rPr>
        <w:t>MENSCH</w:t>
      </w:r>
      <w:r>
        <w:rPr>
          <w:b/>
          <w:color w:val="FFFFFF"/>
          <w:spacing w:val="-4"/>
          <w:sz w:val="26"/>
        </w:rPr>
        <w:t> </w:t>
      </w:r>
      <w:r>
        <w:rPr>
          <w:b/>
          <w:color w:val="FFFFFF"/>
          <w:sz w:val="26"/>
        </w:rPr>
        <w:t>UND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UMWELT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180" w:bottom="0" w:left="60" w:right="60"/>
          <w:cols w:num="2" w:equalWidth="0">
            <w:col w:w="2233" w:space="609"/>
            <w:col w:w="8938"/>
          </w:cols>
        </w:sectPr>
      </w:pPr>
    </w:p>
    <w:p>
      <w:pPr>
        <w:spacing w:line="240" w:lineRule="auto"/>
        <w:ind w:left="110" w:right="0" w:firstLine="0"/>
        <w:rPr>
          <w:sz w:val="20"/>
        </w:rPr>
      </w:pPr>
      <w:r>
        <w:rPr/>
        <w:pict>
          <v:rect style="position:absolute;margin-left:0pt;margin-top:0pt;width:595pt;height:841.89pt;mso-position-horizontal-relative:page;mso-position-vertical-relative:page;z-index:-15792128" id="docshape5" filled="true" fillcolor="#ff0000" stroked="false">
            <v:fill type="solid"/>
            <w10:wrap type="none"/>
          </v:rect>
        </w:pict>
      </w:r>
      <w:r>
        <w:rPr>
          <w:sz w:val="20"/>
        </w:rPr>
        <w:pict>
          <v:group style="width:578.3pt;height:65.2pt;mso-position-horizontal-relative:char;mso-position-vertical-relative:line" id="docshapegroup6" coordorigin="0,0" coordsize="11566,1304">
            <v:rect style="position:absolute;left:0;top:0;width:11566;height:1304" id="docshape7" filled="true" fillcolor="#ffffff" stroked="false">
              <v:fill type="solid"/>
            </v:rect>
            <v:shape style="position:absolute;left:311;top:217;width:794;height:794" type="#_x0000_t75" id="docshape8" stroked="false">
              <v:imagedata r:id="rId5" o:title=""/>
            </v:shape>
            <v:shape style="position:absolute;left:1729;top:217;width:794;height:794" type="#_x0000_t75" id="docshape9" stroked="false">
              <v:imagedata r:id="rId6" o:title=""/>
            </v:shape>
            <v:shape style="position:absolute;left:0;top:0;width:11566;height:1304" type="#_x0000_t202" id="docshape10" filled="false" stroked="false">
              <v:textbox inset="0,0,0,0">
                <w:txbxContent>
                  <w:p>
                    <w:pPr>
                      <w:spacing w:before="0"/>
                      <w:ind w:left="29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GEFAHR</w:t>
                    </w:r>
                  </w:p>
                  <w:p>
                    <w:pPr>
                      <w:spacing w:before="0"/>
                      <w:ind w:left="2902" w:right="278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H302 Gesundheitsschädlich bei Verschlucken. H318 Verursacht schwere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Augenschäden. H317 Kann allergische Hautreaktionen verursachen. H412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Schädlich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für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Wasserorganismen,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langfristiger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Wirkung.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87" w:lineRule="exact" w:before="0"/>
        <w:ind w:left="3007" w:right="3005" w:firstLine="0"/>
        <w:jc w:val="center"/>
        <w:rPr>
          <w:b/>
          <w:sz w:val="26"/>
        </w:rPr>
      </w:pPr>
      <w:r>
        <w:rPr>
          <w:b/>
          <w:color w:val="FFFFFF"/>
          <w:sz w:val="26"/>
        </w:rPr>
        <w:t>SCHUTZMAßNAHMEN,</w:t>
      </w:r>
      <w:r>
        <w:rPr>
          <w:b/>
          <w:color w:val="FFFFFF"/>
          <w:spacing w:val="-14"/>
          <w:sz w:val="26"/>
        </w:rPr>
        <w:t> </w:t>
      </w:r>
      <w:r>
        <w:rPr>
          <w:b/>
          <w:color w:val="FFFFFF"/>
          <w:sz w:val="26"/>
        </w:rPr>
        <w:t>VERHALTENSREGELN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578.3pt;height:97.8pt;mso-position-horizontal-relative:char;mso-position-vertical-relative:line" id="docshapegroup11" coordorigin="0,0" coordsize="11566,1956">
            <v:rect style="position:absolute;left:0;top:0;width:11566;height:1956" id="docshape12" filled="true" fillcolor="#ffffff" stroked="false">
              <v:fill type="solid"/>
            </v:rect>
            <v:shape style="position:absolute;left:9838;top:217;width:1659;height:794" type="#_x0000_t75" id="docshape13" stroked="false">
              <v:imagedata r:id="rId7" o:title=""/>
            </v:shape>
            <v:shape style="position:absolute;left:0;top:0;width:11566;height:1956" type="#_x0000_t202" id="docshape14" filled="false" stroked="false">
              <v:textbox inset="0,0,0,0">
                <w:txbxContent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Atemschutz:</w:t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Handschutz:</w:t>
                      <w:tab/>
                    </w:r>
                    <w:r>
                      <w:rPr>
                        <w:sz w:val="18"/>
                      </w:rPr>
                      <w:t>Schutzhandschuhe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Augenschutz:</w:t>
                      <w:tab/>
                    </w:r>
                    <w:r>
                      <w:rPr>
                        <w:sz w:val="18"/>
                      </w:rPr>
                      <w:t>Schutzbrille/Gesichtsschutz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Körperschutz:</w:t>
                      <w:tab/>
                    </w:r>
                    <w:r>
                      <w:rPr>
                        <w:sz w:val="18"/>
                      </w:rPr>
                      <w:t>Bei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der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Arbeit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geeignete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Schutzkleidung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Handhabung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Lagerung:</w:t>
                      <w:tab/>
                    </w:r>
                    <w:r>
                      <w:rPr>
                        <w:sz w:val="18"/>
                      </w:rPr>
                      <w:t>Bei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Gebrauch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essen,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trinken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oder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rauchen.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Vorgeschriebene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persönliche</w:t>
                    </w:r>
                  </w:p>
                  <w:p>
                    <w:pPr>
                      <w:spacing w:before="0"/>
                      <w:ind w:left="2902" w:right="216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Schutzausrüstung verwenden. Berührung mit den Augen vermeiden. Vor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Gebrauch alle Sicherheitshinweise lesen und verstehen. An einem kühlen,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trockenen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Ort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aufbewahren.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Hitze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fernhalten.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Zündquellen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entfernen.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79" w:lineRule="exact" w:before="0"/>
        <w:ind w:left="3007" w:right="3004" w:firstLine="0"/>
        <w:jc w:val="center"/>
        <w:rPr>
          <w:b/>
          <w:sz w:val="26"/>
        </w:rPr>
      </w:pPr>
      <w:r>
        <w:rPr/>
        <w:pict>
          <v:rect style="position:absolute;margin-left:8.504pt;margin-top:13.960969pt;width:578.268pt;height:152.086pt;mso-position-horizontal-relative:page;mso-position-vertical-relative:paragraph;z-index:-15791104" id="docshape15" filled="true" fillcolor="#ffffff" stroked="false">
            <v:fill type="solid"/>
            <w10:wrap type="none"/>
          </v:rect>
        </w:pict>
      </w:r>
      <w:r>
        <w:rPr>
          <w:b/>
          <w:color w:val="FFFFFF"/>
          <w:sz w:val="26"/>
        </w:rPr>
        <w:t>VERHALTEN</w:t>
      </w:r>
      <w:r>
        <w:rPr>
          <w:b/>
          <w:color w:val="FFFFFF"/>
          <w:spacing w:val="-7"/>
          <w:sz w:val="26"/>
        </w:rPr>
        <w:t> </w:t>
      </w:r>
      <w:r>
        <w:rPr>
          <w:b/>
          <w:color w:val="FFFFFF"/>
          <w:sz w:val="26"/>
        </w:rPr>
        <w:t>IM</w:t>
      </w:r>
      <w:r>
        <w:rPr>
          <w:b/>
          <w:color w:val="FFFFFF"/>
          <w:spacing w:val="-7"/>
          <w:sz w:val="26"/>
        </w:rPr>
        <w:t> </w:t>
      </w:r>
      <w:r>
        <w:rPr>
          <w:b/>
          <w:color w:val="FFFFFF"/>
          <w:sz w:val="26"/>
        </w:rPr>
        <w:t>GEFAHRENFALL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578.3pt;height:152.1pt;mso-position-horizontal-relative:char;mso-position-vertical-relative:line" id="docshapegroup16" coordorigin="0,0" coordsize="11566,3042">
            <v:shape style="position:absolute;left:0;top:217;width:11566;height:2825" type="#_x0000_t202" id="docshape17" filled="true" fillcolor="#ffffff" stroked="false">
              <v:textbox inset="0,0,0,0">
                <w:txbxContent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Geeignete</w:t>
                    </w:r>
                    <w:r>
                      <w:rPr>
                        <w:b/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Löschmittel:</w:t>
                      <w:tab/>
                    </w:r>
                    <w:r>
                      <w:rPr>
                        <w:color w:val="000000"/>
                        <w:sz w:val="18"/>
                      </w:rPr>
                      <w:t>Löschpulver.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Alkoholbeständiger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Schaum.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Kohlendioxid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(CO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2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).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Ungeeignete</w:t>
                    </w:r>
                    <w:r>
                      <w:rPr>
                        <w:b/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Löschmittel:</w:t>
                      <w:tab/>
                    </w:r>
                    <w:r>
                      <w:rPr>
                        <w:color w:val="000000"/>
                        <w:sz w:val="18"/>
                      </w:rPr>
                      <w:t>Nicht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zutreffend.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Personenbezogene</w:t>
                      <w:tab/>
                    </w:r>
                    <w:r>
                      <w:rPr>
                        <w:color w:val="000000"/>
                        <w:sz w:val="18"/>
                      </w:rPr>
                      <w:t>Bei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der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Arbeit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geeignete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Schutzhandschuhe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Schutzbrille/Gesichtsschutz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Vorsichtsmaßnahmen:</w:t>
                      <w:tab/>
                    </w:r>
                    <w:r>
                      <w:rPr>
                        <w:color w:val="000000"/>
                        <w:sz w:val="18"/>
                      </w:rPr>
                      <w:t>tragen.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Umweltschutzmaßnahmen:</w:t>
                      <w:tab/>
                    </w:r>
                    <w:r>
                      <w:rPr>
                        <w:color w:val="000000"/>
                        <w:sz w:val="18"/>
                      </w:rPr>
                      <w:t>Konsumprodukte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gelangen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nach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der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Verwendung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ins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Abwasser.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Boden-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</w:p>
                  <w:p>
                    <w:pPr>
                      <w:spacing w:before="0"/>
                      <w:ind w:left="2902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Wasserverunreinigung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vermeiden.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Verbreitung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in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die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Kanalisation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verhindern.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Rückhaltung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und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Reinigung:</w:t>
                      <w:tab/>
                    </w:r>
                    <w:r>
                      <w:rPr>
                        <w:color w:val="000000"/>
                        <w:sz w:val="18"/>
                      </w:rPr>
                      <w:t>Absorbierten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Stoff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in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verschließbare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Behälter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schaufeln.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Kleine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Mengen</w:t>
                    </w:r>
                  </w:p>
                  <w:p>
                    <w:pPr>
                      <w:spacing w:before="0"/>
                      <w:ind w:left="2902" w:right="2527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verschütteter Flüssigkeit:. Mit nicht brennbarem Absorptionsmittel aufsaugen</w:t>
                    </w:r>
                    <w:r>
                      <w:rPr>
                        <w:color w:val="000000"/>
                        <w:spacing w:val="-5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und in für die Entsorgung geeignete Behälter füllen. Große Mengen an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Verschüttetem:. Auslaufenden Stoff eindämmen, in geeigneten Behälter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pumpen. Dieses Material und sein Behälter müssen in gesicherter Weise und</w:t>
                    </w:r>
                    <w:r>
                      <w:rPr>
                        <w:color w:val="000000"/>
                        <w:spacing w:val="-5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gemäß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örtlicher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Gesetzgebung entsorgt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werden.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11566;height:218" type="#_x0000_t202" id="docshape18" filled="true" fillcolor="#d2d2d2" stroked="false">
              <v:textbox inset="0,0,0,0">
                <w:txbxContent>
                  <w:p>
                    <w:pPr>
                      <w:spacing w:before="0"/>
                      <w:ind w:left="68" w:right="0" w:firstLine="0"/>
                      <w:jc w:val="left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Telefon: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line="304" w:lineRule="exact" w:before="0"/>
        <w:ind w:left="3007" w:right="3002" w:firstLine="0"/>
        <w:jc w:val="center"/>
        <w:rPr>
          <w:b/>
          <w:sz w:val="26"/>
        </w:rPr>
      </w:pPr>
      <w:r>
        <w:rPr>
          <w:b/>
          <w:color w:val="FFFFFF"/>
          <w:sz w:val="26"/>
        </w:rPr>
        <w:t>ERSTE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HILFE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578.3pt;height:130.4pt;mso-position-horizontal-relative:char;mso-position-vertical-relative:line" id="docshapegroup19" coordorigin="0,0" coordsize="11566,2608">
            <v:rect style="position:absolute;left:0;top:0;width:11566;height:2608" id="docshape20" filled="true" fillcolor="#ffffff" stroked="false">
              <v:fill type="solid"/>
            </v:rect>
            <v:shape style="position:absolute;left:10703;top:217;width:794;height:794" type="#_x0000_t75" id="docshape21" stroked="false">
              <v:imagedata r:id="rId8" o:title=""/>
            </v:shape>
            <v:shape style="position:absolute;left:2902;top:217;width:6224;height:2173" type="#_x0000_t202" id="docshape2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 die frische Luft bringen und in einer Position ruhigstellen, die das Atmen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erleichtert. Bei Exposition oder Unwohlsein GIFTZENTRALE oder Arzt anrufen.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Mit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viel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Wasser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und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Seife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waschen.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Kontaminierte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Kleidung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ausziehen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und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vor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erneutem Tragen waschen. Bei Hautreizung oder -ausschlag: Ärztlichen Rat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einholen/ärztliche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Hilfe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hinzuziehen.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Verwendung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Produktes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einstellen.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Einige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Minuten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lang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behutsam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mit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Wasser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spülen.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Vorhandene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Kontaktlinsen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nach Möglichkeit entfernen. Weiter spülen. Sofort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GIFTINFORMATIONSZENTRUM oder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Arzt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anrufen.</w:t>
                    </w:r>
                  </w:p>
                  <w:p>
                    <w:pPr>
                      <w:spacing w:before="0"/>
                      <w:ind w:left="0" w:right="189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Mund ausspülen. KEIN Erbrechen herbeiführen. Sofort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GIFTINFORMATIONSZENTRUM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oder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Arzt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anrufen.</w:t>
                    </w:r>
                  </w:p>
                </w:txbxContent>
              </v:textbox>
              <w10:wrap type="none"/>
            </v:shape>
            <v:shape style="position:absolute;left:68;top:217;width:1868;height:1956" type="#_x0000_t202" id="docshape23" filled="false" stroked="false">
              <v:textbox inset="0,0,0,0">
                <w:txbxContent>
                  <w:p>
                    <w:pPr>
                      <w:spacing w:line="480" w:lineRule="auto" w:before="0"/>
                      <w:ind w:left="0" w:right="149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 Einatmen: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Hautkontakt: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Augenkontakt: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Verschlucken:</w:t>
                    </w:r>
                  </w:p>
                </w:txbxContent>
              </v:textbox>
              <w10:wrap type="none"/>
            </v:shape>
            <v:shape style="position:absolute;left:0;top:0;width:11566;height:218" type="#_x0000_t202" id="docshape24" filled="true" fillcolor="#d2d2d2" stroked="false">
              <v:textbox inset="0,0,0,0">
                <w:txbxContent>
                  <w:p>
                    <w:pPr>
                      <w:spacing w:before="0"/>
                      <w:ind w:left="68" w:right="0" w:firstLine="0"/>
                      <w:jc w:val="left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Telefon: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line="286" w:lineRule="exact" w:before="0"/>
        <w:ind w:left="3007" w:right="3003" w:firstLine="0"/>
        <w:jc w:val="center"/>
        <w:rPr>
          <w:b/>
          <w:sz w:val="26"/>
        </w:rPr>
      </w:pPr>
      <w:r>
        <w:rPr/>
        <w:pict>
          <v:rect style="position:absolute;margin-left:8.504pt;margin-top:14.300932pt;width:578.268pt;height:126.765pt;mso-position-horizontal-relative:page;mso-position-vertical-relative:paragraph;z-index:-15791616" id="docshape25" filled="true" fillcolor="#ffffff" stroked="false">
            <v:fill type="solid"/>
            <w10:wrap type="none"/>
          </v:rect>
        </w:pict>
      </w:r>
      <w:r>
        <w:rPr>
          <w:b/>
          <w:color w:val="FFFFFF"/>
          <w:sz w:val="26"/>
        </w:rPr>
        <w:t>SACHGERECHTE</w:t>
      </w:r>
      <w:r>
        <w:rPr>
          <w:b/>
          <w:color w:val="FFFFFF"/>
          <w:spacing w:val="-10"/>
          <w:sz w:val="26"/>
        </w:rPr>
        <w:t> </w:t>
      </w:r>
      <w:r>
        <w:rPr>
          <w:b/>
          <w:color w:val="FFFFFF"/>
          <w:sz w:val="26"/>
        </w:rPr>
        <w:t>ENTSORGUNG</w:t>
      </w:r>
    </w:p>
    <w:p>
      <w:pPr>
        <w:pStyle w:val="BodyText"/>
        <w:tabs>
          <w:tab w:pos="3012" w:val="left" w:leader="none"/>
        </w:tabs>
        <w:ind w:left="178"/>
      </w:pPr>
      <w:r>
        <w:rPr>
          <w:b/>
        </w:rPr>
        <w:t>Produkt:</w:t>
        <w:tab/>
      </w:r>
      <w:r>
        <w:rPr/>
        <w:t>Als</w:t>
      </w:r>
      <w:r>
        <w:rPr>
          <w:spacing w:val="-7"/>
        </w:rPr>
        <w:t> </w:t>
      </w:r>
      <w:r>
        <w:rPr/>
        <w:t>gefährlichen</w:t>
      </w:r>
      <w:r>
        <w:rPr>
          <w:spacing w:val="-6"/>
        </w:rPr>
        <w:t> </w:t>
      </w:r>
      <w:r>
        <w:rPr/>
        <w:t>Abfall</w:t>
      </w:r>
      <w:r>
        <w:rPr>
          <w:spacing w:val="-6"/>
        </w:rPr>
        <w:t> </w:t>
      </w:r>
      <w:r>
        <w:rPr/>
        <w:t>entsorgen.</w:t>
      </w:r>
      <w:r>
        <w:rPr>
          <w:spacing w:val="-7"/>
        </w:rPr>
        <w:t> </w:t>
      </w:r>
      <w:r>
        <w:rPr/>
        <w:t>Gemäß</w:t>
      </w:r>
      <w:r>
        <w:rPr>
          <w:spacing w:val="-7"/>
        </w:rPr>
        <w:t> </w:t>
      </w:r>
      <w:r>
        <w:rPr/>
        <w:t>den</w:t>
      </w:r>
      <w:r>
        <w:rPr>
          <w:spacing w:val="-6"/>
        </w:rPr>
        <w:t> </w:t>
      </w:r>
      <w:r>
        <w:rPr/>
        <w:t>lokalen</w:t>
      </w:r>
      <w:r>
        <w:rPr>
          <w:spacing w:val="-7"/>
        </w:rPr>
        <w:t> </w:t>
      </w:r>
      <w:r>
        <w:rPr/>
        <w:t>Verordnungen</w:t>
      </w:r>
      <w:r>
        <w:rPr>
          <w:spacing w:val="-5"/>
        </w:rPr>
        <w:t> </w:t>
      </w:r>
      <w:r>
        <w:rPr/>
        <w:t>entsorgen.</w:t>
      </w:r>
    </w:p>
    <w:p>
      <w:pPr>
        <w:tabs>
          <w:tab w:pos="3012" w:val="left" w:leader="none"/>
        </w:tabs>
        <w:spacing w:before="0"/>
        <w:ind w:left="178" w:right="0" w:firstLine="0"/>
        <w:jc w:val="left"/>
        <w:rPr>
          <w:sz w:val="18"/>
        </w:rPr>
      </w:pPr>
      <w:r>
        <w:rPr>
          <w:b/>
          <w:sz w:val="18"/>
        </w:rPr>
        <w:t>Ungereinigte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Verpackungen:</w:t>
        <w:tab/>
      </w:r>
      <w:r>
        <w:rPr>
          <w:sz w:val="18"/>
        </w:rPr>
        <w:t>Nicht</w:t>
      </w:r>
      <w:r>
        <w:rPr>
          <w:spacing w:val="-5"/>
          <w:sz w:val="18"/>
        </w:rPr>
        <w:t> </w:t>
      </w:r>
      <w:r>
        <w:rPr>
          <w:sz w:val="18"/>
        </w:rPr>
        <w:t>kontaminierte</w:t>
      </w:r>
      <w:r>
        <w:rPr>
          <w:spacing w:val="-5"/>
          <w:sz w:val="18"/>
        </w:rPr>
        <w:t> </w:t>
      </w:r>
      <w:r>
        <w:rPr>
          <w:sz w:val="18"/>
        </w:rPr>
        <w:t>Verpackungen</w:t>
      </w:r>
      <w:r>
        <w:rPr>
          <w:spacing w:val="-4"/>
          <w:sz w:val="18"/>
        </w:rPr>
        <w:t> </w:t>
      </w:r>
      <w:r>
        <w:rPr>
          <w:sz w:val="18"/>
        </w:rPr>
        <w:t>können</w:t>
      </w:r>
      <w:r>
        <w:rPr>
          <w:spacing w:val="-5"/>
          <w:sz w:val="18"/>
        </w:rPr>
        <w:t> </w:t>
      </w:r>
      <w:r>
        <w:rPr>
          <w:sz w:val="18"/>
        </w:rPr>
        <w:t>einem</w:t>
      </w:r>
      <w:r>
        <w:rPr>
          <w:spacing w:val="-5"/>
          <w:sz w:val="18"/>
        </w:rPr>
        <w:t> </w:t>
      </w:r>
      <w:r>
        <w:rPr>
          <w:sz w:val="18"/>
        </w:rPr>
        <w:t>Recycling</w:t>
      </w:r>
      <w:r>
        <w:rPr>
          <w:spacing w:val="-5"/>
          <w:sz w:val="18"/>
        </w:rPr>
        <w:t> </w:t>
      </w:r>
      <w:r>
        <w:rPr>
          <w:sz w:val="18"/>
        </w:rPr>
        <w:t>zugeführt</w:t>
      </w:r>
      <w:r>
        <w:rPr>
          <w:spacing w:val="-6"/>
          <w:sz w:val="18"/>
        </w:rPr>
        <w:t> </w:t>
      </w:r>
      <w:r>
        <w:rPr>
          <w:sz w:val="18"/>
        </w:rPr>
        <w:t>werden.</w:t>
      </w:r>
    </w:p>
    <w:p>
      <w:pPr>
        <w:pStyle w:val="BodyText"/>
        <w:ind w:left="3012"/>
      </w:pPr>
      <w:r>
        <w:rPr/>
        <w:t>Kontaminierte</w:t>
      </w:r>
      <w:r>
        <w:rPr>
          <w:spacing w:val="-5"/>
        </w:rPr>
        <w:t> </w:t>
      </w:r>
      <w:r>
        <w:rPr/>
        <w:t>Verpackungen</w:t>
      </w:r>
      <w:r>
        <w:rPr>
          <w:spacing w:val="-5"/>
        </w:rPr>
        <w:t> </w:t>
      </w:r>
      <w:r>
        <w:rPr/>
        <w:t>sind</w:t>
      </w:r>
      <w:r>
        <w:rPr>
          <w:spacing w:val="-5"/>
        </w:rPr>
        <w:t> </w:t>
      </w:r>
      <w:r>
        <w:rPr/>
        <w:t>wie</w:t>
      </w:r>
      <w:r>
        <w:rPr>
          <w:spacing w:val="-6"/>
        </w:rPr>
        <w:t> </w:t>
      </w:r>
      <w:r>
        <w:rPr/>
        <w:t>der</w:t>
      </w:r>
      <w:r>
        <w:rPr>
          <w:spacing w:val="-5"/>
        </w:rPr>
        <w:t> </w:t>
      </w:r>
      <w:r>
        <w:rPr/>
        <w:t>Stoff</w:t>
      </w:r>
      <w:r>
        <w:rPr>
          <w:spacing w:val="-6"/>
        </w:rPr>
        <w:t> </w:t>
      </w:r>
      <w:r>
        <w:rPr/>
        <w:t>zu</w:t>
      </w:r>
      <w:r>
        <w:rPr>
          <w:spacing w:val="-6"/>
        </w:rPr>
        <w:t> </w:t>
      </w:r>
      <w:r>
        <w:rPr/>
        <w:t>entsorgen.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8"/>
        </w:rPr>
      </w:pPr>
    </w:p>
    <w:p>
      <w:pPr>
        <w:pStyle w:val="Heading1"/>
        <w:tabs>
          <w:tab w:pos="2842" w:val="left" w:leader="none"/>
        </w:tabs>
        <w:spacing w:before="100"/>
      </w:pPr>
      <w:r>
        <w:rPr/>
        <w:t>Datum:</w:t>
        <w:tab/>
        <w:t>Unterschrift:</w:t>
      </w:r>
    </w:p>
    <w:p>
      <w:pPr>
        <w:tabs>
          <w:tab w:pos="10157" w:val="left" w:leader="none"/>
        </w:tabs>
        <w:spacing w:before="0"/>
        <w:ind w:left="178" w:right="0" w:firstLine="0"/>
        <w:jc w:val="left"/>
        <w:rPr>
          <w:b/>
          <w:sz w:val="12"/>
        </w:rPr>
      </w:pPr>
      <w:r>
        <w:rPr>
          <w:b/>
          <w:color w:val="FFFFFF"/>
          <w:sz w:val="12"/>
        </w:rPr>
        <w:t>Editierbar</w:t>
      </w:r>
      <w:r>
        <w:rPr>
          <w:b/>
          <w:color w:val="FFFFFF"/>
          <w:spacing w:val="-7"/>
          <w:sz w:val="12"/>
        </w:rPr>
        <w:t> </w:t>
      </w:r>
      <w:r>
        <w:rPr>
          <w:b/>
          <w:color w:val="FFFFFF"/>
          <w:sz w:val="12"/>
        </w:rPr>
        <w:t>auf:</w:t>
      </w:r>
      <w:r>
        <w:rPr>
          <w:b/>
          <w:color w:val="FFFFFF"/>
          <w:spacing w:val="-6"/>
          <w:sz w:val="12"/>
        </w:rPr>
        <w:t> </w:t>
      </w:r>
      <w:hyperlink r:id="rId9">
        <w:r>
          <w:rPr>
            <w:b/>
            <w:color w:val="FFFFFF"/>
            <w:sz w:val="12"/>
          </w:rPr>
          <w:t>www.sdbpool.de</w:t>
        </w:r>
      </w:hyperlink>
      <w:r>
        <w:rPr>
          <w:b/>
          <w:color w:val="FFFFFF"/>
          <w:sz w:val="12"/>
        </w:rPr>
        <w:tab/>
        <w:t>Ausgabe:</w:t>
      </w:r>
      <w:r>
        <w:rPr>
          <w:b/>
          <w:color w:val="FFFFFF"/>
          <w:spacing w:val="-8"/>
          <w:sz w:val="12"/>
        </w:rPr>
        <w:t> </w:t>
      </w:r>
      <w:r>
        <w:rPr>
          <w:b/>
          <w:color w:val="FFFFFF"/>
          <w:sz w:val="12"/>
        </w:rPr>
        <w:t>05.05.2020</w:t>
      </w:r>
    </w:p>
    <w:sectPr>
      <w:type w:val="continuous"/>
      <w:pgSz w:w="11900" w:h="16840"/>
      <w:pgMar w:top="180" w:bottom="0" w:left="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</w:rPr>
  </w:style>
  <w:style w:styleId="Heading1" w:type="paragraph">
    <w:name w:val="Heading 1"/>
    <w:basedOn w:val="Normal"/>
    <w:uiPriority w:val="1"/>
    <w:qFormat/>
    <w:pPr>
      <w:ind w:left="178"/>
      <w:outlineLvl w:val="1"/>
    </w:pPr>
    <w:rPr>
      <w:rFonts w:ascii="Tahoma" w:hAnsi="Tahoma" w:eastAsia="Tahoma" w:cs="Tahoma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sdbpool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2021-10-10T15:06:18Z</dcterms:created>
  <dcterms:modified xsi:type="dcterms:W3CDTF">2021-10-10T15:06:18Z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PDFsharp 1.50.3638 (www.pdfsharp.com)</vt:lpwstr>
  </property>
  <property fmtid="{D5CDD505-2E9C-101B-9397-08002B2CF9AE}" pid="4" name="LastSaved">
    <vt:filetime>2021-10-10T00:00:00Z</vt:filetime>
  </property>
</Properties>
</file>